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02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74">
        <w:rPr>
          <w:rFonts w:ascii="Times New Roman" w:hAnsi="Times New Roman" w:cs="Times New Roman"/>
          <w:b/>
          <w:sz w:val="24"/>
          <w:szCs w:val="24"/>
        </w:rPr>
        <w:t>ЕДИНЫЙ ГОСУДЕРСТВЕННЫЙ ЭКЗАМЕН ПО РУССКОЙ ЛИТЕРАТУРЕ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7D37B3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9F404E" w:rsidRPr="007D37B3">
        <w:rPr>
          <w:rFonts w:ascii="Times New Roman" w:hAnsi="Times New Roman" w:cs="Times New Roman"/>
          <w:b/>
          <w:sz w:val="28"/>
          <w:szCs w:val="28"/>
        </w:rPr>
        <w:t>301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D7" w:rsidRPr="006C64F6" w:rsidRDefault="009E2D0F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ab/>
      </w:r>
      <w:r w:rsidR="00AF4ED7" w:rsidRPr="006C64F6">
        <w:rPr>
          <w:rFonts w:ascii="Times New Roman" w:hAnsi="Times New Roman" w:cs="Times New Roman"/>
          <w:sz w:val="28"/>
          <w:szCs w:val="28"/>
        </w:rPr>
        <w:t>Экзаменационная работа по литературе состоит из 3 частей.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Часть 1 включает в себя анализ фрагмента эпического, или лироэпического, или драматического произведения: 7 заданий с кратким ответом (В1–В7), требующих написания </w:t>
      </w:r>
      <w:proofErr w:type="spellStart"/>
      <w:r w:rsidRPr="006C64F6">
        <w:rPr>
          <w:rFonts w:ascii="Times New Roman" w:hAnsi="Times New Roman" w:cs="Times New Roman"/>
          <w:sz w:val="28"/>
          <w:szCs w:val="28"/>
        </w:rPr>
        <w:t>слóва</w:t>
      </w:r>
      <w:proofErr w:type="spellEnd"/>
      <w:r w:rsidRPr="006C64F6">
        <w:rPr>
          <w:rFonts w:ascii="Times New Roman" w:hAnsi="Times New Roman" w:cs="Times New Roman"/>
          <w:sz w:val="28"/>
          <w:szCs w:val="28"/>
        </w:rPr>
        <w:t>, или сочетания слов, или последовательности цифр, и 2 задания с развёрнутым ответом (С1–С2), в объёме 5–10 предложений.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Часть 2 включает в себя анализ лирического произведения: 5 заданий с кратким ответом (В8–В12) и 2 задания с развёрнутым ответом в объёме 5–10 предложений (С3–С4). Выполняя задания С1–С4, постарайтесь сформулировать прямой ответ на поставленный вопрос, избегая пространных вступлений и характеристик.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Указание на объём развёрнутых ответов в частях 1 и 2 условно; оценка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ответа зависит от его содержательности.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Часть 3 включает 3 задания, из которых нужно выбрать только </w:t>
      </w:r>
      <w:r w:rsidRPr="006C64F6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и дать на него развёрнутый аргументированный ответ в жанре сочинения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литературную тему объёмом не менее 200 слов.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При выполнении заданий с развёрнутым ответом опирайтесь на позицию автора, формулируйте свою точку зрения, используйте </w:t>
      </w:r>
      <w:proofErr w:type="spellStart"/>
      <w:r w:rsidRPr="006C64F6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- литературные понятия как инструмент анализа произведения.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Продолжительность ЕГЭ по литературе – 4 часа (240 минут).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Рекомендуем не более 2 часов отвести на выполнение заданий частей 1 и 2, а на часть 3 – 2 часа.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Ответы в бланках ЕГЭ записываются чётко и разборчиво яркими чёрными чернилами. При выполнении заданий Вы можете пользоваться черновиком,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записи в нем не будут учитываться при оценке работы.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Советуем выполнять задания в том порядке, в котором они даны.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ab/>
        <w:t>Баллы, полученные Вами за выполненные задания, суммируются.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CA194D" w:rsidRPr="00284674" w:rsidRDefault="00CA194D" w:rsidP="00AF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94D" w:rsidRDefault="00CA194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9F404E" w:rsidRDefault="009F404E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Pr="009F404E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Pr="00284674" w:rsidRDefault="00D44D70" w:rsidP="00D44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44D70" w:rsidRPr="00CA26EB" w:rsidTr="00284674">
        <w:tc>
          <w:tcPr>
            <w:tcW w:w="9747" w:type="dxa"/>
          </w:tcPr>
          <w:p w:rsidR="00D44D70" w:rsidRPr="00CA26EB" w:rsidRDefault="00D44D70" w:rsidP="0028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Прочитайте приведенный ниже фрагмент текста и выполните задания</w:t>
            </w:r>
            <w:r w:rsidR="00CA26EB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В1</w:t>
            </w:r>
            <w:r w:rsidR="00284674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В7; С1</w:t>
            </w:r>
            <w:r w:rsidR="00284674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С2.</w:t>
            </w:r>
          </w:p>
        </w:tc>
      </w:tr>
    </w:tbl>
    <w:p w:rsidR="00CA26EB" w:rsidRPr="00C81FED" w:rsidRDefault="00CC625D" w:rsidP="00CA26EB">
      <w:pPr>
        <w:spacing w:after="0"/>
        <w:jc w:val="center"/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</w:pP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XXXVI</w:t>
      </w:r>
    </w:p>
    <w:p w:rsidR="00CC625D" w:rsidRPr="00CA26EB" w:rsidRDefault="00CC625D" w:rsidP="00CC625D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Но вот уж близко. Перед ними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У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ж белокаменной Москвы.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Как жар, крестами золотыми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Г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орят старинные главы.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Ах, братцы!</w:t>
      </w:r>
      <w:r w:rsidR="00CA26EB"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я был доволен,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Когда церквей и колоколен,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Садов, чертогов полукруг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ткрылся предо мною вдруг!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Как часто в горестной разлуке,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В моей блуждающей судьбе,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Москва, я думал о тебе!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Москва... как много в этом звуке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Д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ля сердца русского слилось!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Как много в нем отозвалось!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XXXVII</w:t>
      </w:r>
      <w:proofErr w:type="gramStart"/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от, окружен своей дубравой,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Петровский замок. Мрачно он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Недавнею гордится славой.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Напрасно ждал Наполеон,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Последним счастьем упоенный,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Москвы коленопреклоненной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С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ключами старого Кремля: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Нет, не пошла Москва моя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нему с повинной головою.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Не праздник, не приемный дар,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Она готовила пожар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Нетерпеливому герою.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Отселе, в думу погружен,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Глядел на грозный пламень он.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XXXVIII</w:t>
      </w:r>
      <w:proofErr w:type="gramStart"/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рощай, свидетель падшей славы,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Петровский замок. Ну! не стой,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Пошел! Уже столпы заставы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Б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елеют; вот уж по Тверской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Возок несется чрез ухабы.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Мелькают мимо будки, бабы,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 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Мальчишки, лавки, фонари,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Дворцы, сады, монастыри,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Бухарцы, сани, огороды,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Купцы, лачужки, мужики,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Бульвары, башни, казаки,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Аптеки, магазины моды,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Балконы, львы на воротах</w:t>
      </w:r>
      <w:proofErr w:type="gram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И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стаи галок на крестах.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XXXIX</w:t>
      </w:r>
      <w:proofErr w:type="gramStart"/>
      <w:r w:rsidRPr="00C81FE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</w:t>
      </w:r>
      <w:proofErr w:type="gram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сей утомительной прогулке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Проходит час-другой, и вот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Харитонья</w:t>
      </w:r>
      <w:proofErr w:type="spellEnd"/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 переулке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Возок пред домом у ворот </w:t>
      </w:r>
      <w:r w:rsidRP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Остановился...</w:t>
      </w:r>
    </w:p>
    <w:p w:rsidR="00614675" w:rsidRPr="00CA26EB" w:rsidRDefault="00614675" w:rsidP="009710A0">
      <w:pPr>
        <w:spacing w:after="0"/>
        <w:rPr>
          <w:rFonts w:ascii="Times" w:hAnsi="Times" w:cs="Times"/>
          <w:i/>
          <w:iCs/>
          <w:color w:val="000000"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312"/>
      </w:tblGrid>
      <w:tr w:rsidR="00D44D70" w:rsidRPr="00284674" w:rsidTr="00D44D70">
        <w:tc>
          <w:tcPr>
            <w:tcW w:w="9855" w:type="dxa"/>
            <w:gridSpan w:val="2"/>
          </w:tcPr>
          <w:p w:rsidR="00D44D70" w:rsidRPr="00CA26EB" w:rsidRDefault="00D44D70" w:rsidP="00D44D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В1-В7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9925AD" w:rsidRPr="00284674" w:rsidTr="009710A0">
        <w:trPr>
          <w:gridAfter w:val="1"/>
          <w:wAfter w:w="9312" w:type="dxa"/>
        </w:trPr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D4D5D" w:rsidRPr="00956ECD" w:rsidRDefault="00CC625D" w:rsidP="00CA26EB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Назовите литературное направление, в основе которого лежит объективное отображение </w:t>
      </w:r>
      <w:proofErr w:type="gramStart"/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действительности</w:t>
      </w:r>
      <w:proofErr w:type="gramEnd"/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принципы которого нашли свое воплощение в «Евгении Онегине».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9925AD" w:rsidRPr="009710A0" w:rsidRDefault="00CC625D" w:rsidP="009710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Укажите жанр, к которому относится пушкинский «Евгений Онегин».</w:t>
      </w:r>
    </w:p>
    <w:p w:rsidR="009925AD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9710A0" w:rsidRPr="009D4D5D" w:rsidRDefault="00CC625D" w:rsidP="00CA26EB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Назовите прием образного соотнесения предметов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явлени</w:t>
      </w:r>
      <w:r w:rsidR="00CA26E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й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использованный авто</w:t>
      </w: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ром в строках: «Как жар, крестами золотыми</w:t>
      </w:r>
      <w:proofErr w:type="gramStart"/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// Г</w:t>
      </w:r>
      <w:proofErr w:type="gramEnd"/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орят старинные главы».</w:t>
      </w:r>
    </w:p>
    <w:p w:rsidR="009925AD" w:rsidRPr="009710A0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4674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284674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</w:p>
        </w:tc>
      </w:tr>
    </w:tbl>
    <w:p w:rsidR="009925AD" w:rsidRDefault="00CC625D" w:rsidP="00CC625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отступление от основного сюжета, в котором автор раскрывает свои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CC625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мысли и чувства?</w:t>
      </w:r>
      <w:r w:rsidR="009925AD" w:rsidRPr="00284674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="009925AD"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</w:tr>
    </w:tbl>
    <w:p w:rsidR="00FF54C8" w:rsidRDefault="00FF54C8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F54C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начальной строфе предложенного фрагмента встречается множество эмоциональных восклицаний и обращений, не требующих отклика. Как они называются?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9D4D5D" w:rsidRPr="00FF54C8" w:rsidRDefault="00FF54C8" w:rsidP="00CA2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FF54C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образное определение, служащее средством художественной изобразительности ("старинные главы"; "грозный пламень")?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FF54C8" w:rsidRDefault="00FF54C8" w:rsidP="00CA2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F54C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Какое название получила строфа, использованная автором в этом произведении?</w:t>
      </w:r>
    </w:p>
    <w:p w:rsidR="009925AD" w:rsidRPr="00FF54C8" w:rsidRDefault="009925AD" w:rsidP="0061467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AD1F5B" w:rsidRPr="00284674" w:rsidTr="00AD1F5B">
        <w:tc>
          <w:tcPr>
            <w:tcW w:w="9855" w:type="dxa"/>
            <w:gridSpan w:val="2"/>
          </w:tcPr>
          <w:p w:rsidR="00AF4ED7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выполнения заданий С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С2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кст пр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оизведения.</w:t>
            </w:r>
          </w:p>
          <w:p w:rsidR="00AF4ED7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Выполняя задание С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AD1F5B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записывайте чётко и разборчиво, соблюдая нормы речи.</w:t>
            </w:r>
          </w:p>
        </w:tc>
      </w:tr>
      <w:tr w:rsidR="00AD1F5B" w:rsidRPr="00284674" w:rsidTr="0002484A">
        <w:trPr>
          <w:gridAfter w:val="1"/>
          <w:wAfter w:w="9180" w:type="dxa"/>
        </w:trPr>
        <w:tc>
          <w:tcPr>
            <w:tcW w:w="675" w:type="dxa"/>
          </w:tcPr>
          <w:p w:rsidR="00AD1F5B" w:rsidRPr="00284674" w:rsidRDefault="00AD1F5B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D4D5D" w:rsidRPr="00956ECD" w:rsidRDefault="00FF54C8" w:rsidP="009710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чувствами наполнено авторское размышление о Москве?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AD1F5B" w:rsidRPr="009710A0" w:rsidTr="0002484A">
        <w:tc>
          <w:tcPr>
            <w:tcW w:w="675" w:type="dxa"/>
          </w:tcPr>
          <w:p w:rsidR="00AD1F5B" w:rsidRPr="009710A0" w:rsidRDefault="00AD1F5B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A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9710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9D4D5D" w:rsidRPr="00956ECD" w:rsidRDefault="00FF54C8" w:rsidP="00A849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произведениях отечественной классик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создан образ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чем эти </w:t>
      </w:r>
      <w:r w:rsidRPr="00FF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близки предложенному фрагменту «Евгения Онегина»?</w:t>
      </w:r>
    </w:p>
    <w:p w:rsidR="00A849B7" w:rsidRPr="00C81FED" w:rsidRDefault="00A849B7" w:rsidP="00AD1F5B">
      <w:pPr>
        <w:spacing w:after="0"/>
        <w:jc w:val="center"/>
        <w:rPr>
          <w:rFonts w:ascii="Times" w:hAnsi="Times" w:cs="Times"/>
          <w:b/>
          <w:color w:val="000000"/>
          <w:shd w:val="clear" w:color="auto" w:fill="FFFFFF"/>
        </w:rPr>
      </w:pPr>
    </w:p>
    <w:p w:rsidR="00AD1F5B" w:rsidRPr="00284674" w:rsidRDefault="00AD1F5B" w:rsidP="00AD1F5B">
      <w:pPr>
        <w:spacing w:after="0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 w:rsidRPr="00284674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1F5B" w:rsidRPr="00284674" w:rsidTr="0002484A">
        <w:tc>
          <w:tcPr>
            <w:tcW w:w="9571" w:type="dxa"/>
          </w:tcPr>
          <w:p w:rsidR="00AD1F5B" w:rsidRPr="00A849B7" w:rsidRDefault="00AD1F5B" w:rsidP="00284674">
            <w:pPr>
              <w:jc w:val="both"/>
              <w:rPr>
                <w:rFonts w:ascii="Times" w:eastAsia="Times New Roman" w:hAnsi="Times" w:cs="Times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Прочитайте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приведённое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ниже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стихотворение и выполните задания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В8</w:t>
            </w:r>
            <w:r w:rsidR="00284674"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В12; СЗ</w:t>
            </w:r>
            <w:r w:rsidR="00284674"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С4.</w:t>
            </w:r>
          </w:p>
        </w:tc>
      </w:tr>
    </w:tbl>
    <w:p w:rsidR="009D4D5D" w:rsidRPr="00C81FED" w:rsidRDefault="009D4D5D" w:rsidP="009D4D5D">
      <w:pPr>
        <w:spacing w:after="0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p w:rsidR="00A849B7" w:rsidRPr="00A849B7" w:rsidRDefault="009D4D5D" w:rsidP="00A849B7">
      <w:pPr>
        <w:spacing w:after="0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...</w:t>
      </w:r>
      <w:r w:rsidR="00A849B7" w:rsidRPr="00A849B7">
        <w:rPr>
          <w:b/>
        </w:rPr>
        <w:t xml:space="preserve"> </w:t>
      </w:r>
      <w:r w:rsidR="00A849B7" w:rsidRPr="00A849B7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Творчество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Бывает так: какая-то истома;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В ушах не умолкает бой часов;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Вдали раскат стихающего грома.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Неузнанных и пленных голосов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Мне чудятся и жалобы и стоны,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Сужается какой-то тайный круг,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Но в этой бездне шепотов и звонов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Встает один все победивший звук.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Так вкруг него непоправимо тихо,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Что слышно, как в лесу растет трава,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 по земле идет с котомкой лихо.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Но вот уже послышались слова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И легких рифм сигнальные звоночки, —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Тогда я начинаю понимать,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И просто продиктованные строчки</w:t>
      </w:r>
    </w:p>
    <w:p w:rsidR="00A849B7" w:rsidRPr="00A849B7" w:rsidRDefault="00A849B7" w:rsidP="00A849B7">
      <w:pPr>
        <w:spacing w:after="0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Ложатся в белоснежную тетрадь.</w:t>
      </w:r>
    </w:p>
    <w:p w:rsidR="00614675" w:rsidRDefault="00A849B7" w:rsidP="00A849B7">
      <w:pPr>
        <w:spacing w:after="0"/>
        <w:jc w:val="center"/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A849B7">
        <w:rPr>
          <w:rFonts w:ascii="Times" w:hAnsi="Times" w:cs="Times"/>
          <w:color w:val="000000"/>
          <w:sz w:val="28"/>
          <w:szCs w:val="28"/>
          <w:shd w:val="clear" w:color="auto" w:fill="FFFFFF"/>
        </w:rPr>
        <w:t>А.А. Ахматова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1F5B" w:rsidRPr="00284674" w:rsidTr="00AD1F5B">
        <w:tc>
          <w:tcPr>
            <w:tcW w:w="9855" w:type="dxa"/>
          </w:tcPr>
          <w:p w:rsidR="00AD1F5B" w:rsidRPr="00C81FED" w:rsidRDefault="00AD1F5B" w:rsidP="00C834E0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81FED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 выполнении заданий В8-В12</w:t>
            </w:r>
            <w:r w:rsidR="00C834E0" w:rsidRPr="00C81FED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</w:tbl>
    <w:p w:rsidR="00AD1F5B" w:rsidRPr="00284674" w:rsidRDefault="00AD1F5B" w:rsidP="00AD1F5B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C834E0" w:rsidRPr="00284674" w:rsidTr="009710A0">
        <w:tc>
          <w:tcPr>
            <w:tcW w:w="54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В8</w:t>
            </w:r>
          </w:p>
        </w:tc>
      </w:tr>
    </w:tbl>
    <w:p w:rsidR="00C834E0" w:rsidRDefault="00C81FED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Укажите название авангардистского течения в поэзии начала XX века, одним из основоположников которого являлась Ахматова.</w:t>
      </w:r>
      <w:r w:rsidR="00C834E0" w:rsidRPr="00284674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="00C834E0"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p w:rsidR="00C81FED" w:rsidRPr="00284674" w:rsidRDefault="00C81FED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C834E0" w:rsidRPr="00284674" w:rsidTr="00954C2C">
        <w:tc>
          <w:tcPr>
            <w:tcW w:w="54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954C2C" w:rsidRPr="00956ECD" w:rsidRDefault="00C81FED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Укажите название изобразительного средства, </w:t>
      </w:r>
      <w:proofErr w:type="gramStart"/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который</w:t>
      </w:r>
      <w:proofErr w:type="gramEnd"/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использует </w:t>
      </w:r>
      <w:proofErr w:type="spellStart"/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А.А.Ахматова</w:t>
      </w:r>
      <w:proofErr w:type="spellEnd"/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 «Вдали раскат стихающего грома. Неузнанных и пленных голосов мне чудятся и жалобы и стоны».</w:t>
      </w:r>
    </w:p>
    <w:p w:rsidR="00C834E0" w:rsidRDefault="00C834E0" w:rsidP="00C834E0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p w:rsidR="00087A26" w:rsidRPr="00284674" w:rsidRDefault="00087A26" w:rsidP="00C834E0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284674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В10</w:t>
            </w:r>
          </w:p>
        </w:tc>
      </w:tr>
    </w:tbl>
    <w:p w:rsidR="00C81FED" w:rsidRPr="00C81FED" w:rsidRDefault="00C81FED" w:rsidP="00C81FE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бланк ответа впишите термин, которым в литературоведении называют изобразительно-выразительное средство, использованное А.А. Ахматовой для «усиления» образа наступившей тишины:</w:t>
      </w:r>
    </w:p>
    <w:p w:rsidR="00C81FED" w:rsidRPr="00C81FED" w:rsidRDefault="00C81FED" w:rsidP="00C81FE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Так вкруг него непоправимо тихо,</w:t>
      </w:r>
    </w:p>
    <w:p w:rsidR="00C81FED" w:rsidRPr="00C81FED" w:rsidRDefault="00C81FED" w:rsidP="00C81FE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Что слышно, как в лесу растет трава,</w:t>
      </w:r>
    </w:p>
    <w:p w:rsidR="009D4D5D" w:rsidRPr="00956ECD" w:rsidRDefault="00C81FED" w:rsidP="00C81FE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по земле идет с котомкой лихо.</w:t>
      </w:r>
    </w:p>
    <w:p w:rsidR="00C834E0" w:rsidRDefault="00C834E0" w:rsidP="00954C2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087A26" w:rsidRPr="00954C2C" w:rsidRDefault="00087A26" w:rsidP="00954C2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954C2C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В11</w:t>
            </w:r>
          </w:p>
        </w:tc>
      </w:tr>
    </w:tbl>
    <w:p w:rsidR="00C834E0" w:rsidRPr="00954C2C" w:rsidRDefault="00C81FED" w:rsidP="00954C2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называется в литературоведении художественный прием, основанный на повторении гласных звуков, который помогает А.А. Ахматовой в стихотворении «Творчество» передать протяженность, неторопливость творческого процесса?</w:t>
      </w:r>
    </w:p>
    <w:p w:rsidR="00C834E0" w:rsidRDefault="00C834E0" w:rsidP="00C834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087A26" w:rsidRPr="00284674" w:rsidRDefault="00087A26" w:rsidP="00C834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954C2C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В12</w:t>
            </w:r>
          </w:p>
        </w:tc>
      </w:tr>
    </w:tbl>
    <w:p w:rsidR="009D4D5D" w:rsidRPr="00C81FED" w:rsidRDefault="00C81FED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81FE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Какой художественный троп использован в стихотворение А.А. Ахматовой «Творчество» при создании образа «бездны шепотов и звонов»?</w:t>
      </w:r>
    </w:p>
    <w:p w:rsidR="00AD1F5B" w:rsidRPr="00284674" w:rsidRDefault="00C834E0" w:rsidP="00AD1F5B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p w:rsidR="00614675" w:rsidRPr="00614675" w:rsidRDefault="00614675" w:rsidP="00AD1F5B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834E0" w:rsidRPr="00284674" w:rsidTr="00C834E0">
        <w:tc>
          <w:tcPr>
            <w:tcW w:w="9855" w:type="dxa"/>
          </w:tcPr>
          <w:p w:rsidR="00AF4ED7" w:rsidRPr="00AF4ED7" w:rsidRDefault="00AF4ED7" w:rsidP="00AF4ED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заданий С3 и С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оизведения. Выполняя задание С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C834E0" w:rsidRPr="00AF4ED7" w:rsidRDefault="00AF4ED7" w:rsidP="00AF4ED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Ответы записывайте чётко и разборчиво, соблюдая нормы речи.</w:t>
            </w:r>
          </w:p>
        </w:tc>
      </w:tr>
    </w:tbl>
    <w:p w:rsidR="00C834E0" w:rsidRPr="00284674" w:rsidRDefault="00C834E0" w:rsidP="00AD1F5B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C834E0" w:rsidRPr="00284674" w:rsidTr="0002484A">
        <w:tc>
          <w:tcPr>
            <w:tcW w:w="675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C834E0" w:rsidRPr="00C81FED" w:rsidRDefault="00C81FED" w:rsidP="00C834E0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C81FED">
        <w:rPr>
          <w:rFonts w:ascii="Times" w:hAnsi="Times" w:cs="Times"/>
          <w:color w:val="000000"/>
          <w:sz w:val="28"/>
          <w:szCs w:val="28"/>
          <w:shd w:val="clear" w:color="auto" w:fill="FFFFFF"/>
        </w:rPr>
        <w:t>Охарактеризуйте изменение состояния лирического героя стихотворения.</w:t>
      </w:r>
    </w:p>
    <w:p w:rsidR="00F811E5" w:rsidRPr="00C81FED" w:rsidRDefault="00F811E5" w:rsidP="00C834E0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C834E0" w:rsidRPr="00284674" w:rsidTr="0002484A">
        <w:tc>
          <w:tcPr>
            <w:tcW w:w="675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C834E0" w:rsidRPr="00956ECD" w:rsidRDefault="00087A26" w:rsidP="00087A26">
      <w:pPr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87A26">
        <w:rPr>
          <w:rFonts w:ascii="Times" w:hAnsi="Times" w:cs="Times"/>
          <w:color w:val="000000"/>
          <w:sz w:val="28"/>
          <w:szCs w:val="28"/>
          <w:shd w:val="clear" w:color="auto" w:fill="FFFFFF"/>
        </w:rPr>
        <w:t>Традиции кого из предшествующих поэтов нашли воплощение в лирике А. Ахматовой, посвященной теме поэта и поэзии?</w:t>
      </w:r>
    </w:p>
    <w:p w:rsidR="00F811E5" w:rsidRPr="00956ECD" w:rsidRDefault="00F811E5" w:rsidP="00C834E0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</w:p>
    <w:p w:rsidR="00087A26" w:rsidRDefault="00087A26" w:rsidP="00C83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70" w:rsidRPr="00284674" w:rsidRDefault="00C834E0" w:rsidP="00C83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34E0" w:rsidRPr="00284674" w:rsidTr="0002484A">
        <w:tc>
          <w:tcPr>
            <w:tcW w:w="9571" w:type="dxa"/>
          </w:tcPr>
          <w:p w:rsidR="00AF4ED7" w:rsidRPr="00AF4ED7" w:rsidRDefault="00AF4ED7" w:rsidP="00AF4ED7">
            <w:pPr>
              <w:jc w:val="both"/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задания части 3 выберите только ОДНУ из предложенных тем сочинений (С5.1, С5.2, С5.3). В бланке ответов №2 укажите номер выбранной Вами темы, а затем напишите сочинение на эту тему в объёме не менее 200 слов (если объём сочинения менее 150 слов, то оно оценивается 0 баллов). Раскрывайте авторскую позицию и формулируйте свою точку зрения. 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      </w:r>
          </w:p>
          <w:p w:rsidR="00C834E0" w:rsidRPr="00AF4ED7" w:rsidRDefault="00AF4ED7" w:rsidP="00AF4E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ED7"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Используйте теоретико-литературные понятия как инструмент анализа произведения. Продумывайте композицию сочинения. Сочинение пишите чётко и разборчиво, соблюдая нормы речи.</w:t>
            </w:r>
          </w:p>
        </w:tc>
      </w:tr>
    </w:tbl>
    <w:p w:rsidR="00C834E0" w:rsidRPr="00284674" w:rsidRDefault="00C834E0" w:rsidP="00C8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F7352B" w:rsidRPr="00284674" w:rsidTr="00956ECD">
        <w:tc>
          <w:tcPr>
            <w:tcW w:w="769" w:type="dxa"/>
          </w:tcPr>
          <w:p w:rsidR="00F7352B" w:rsidRPr="00284674" w:rsidRDefault="00F7352B" w:rsidP="00C83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С5.1</w:t>
            </w:r>
          </w:p>
        </w:tc>
      </w:tr>
    </w:tbl>
    <w:p w:rsidR="00956ECD" w:rsidRPr="00956ECD" w:rsidRDefault="00087A26" w:rsidP="00956ECD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роман Ф.М. Достоевского «Преступление и наказание» можно считать романо</w:t>
      </w:r>
      <w:proofErr w:type="gramStart"/>
      <w:r w:rsidRPr="0008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087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трагедией?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F7352B" w:rsidRPr="00284674" w:rsidTr="00F811E5">
        <w:tc>
          <w:tcPr>
            <w:tcW w:w="769" w:type="dxa"/>
          </w:tcPr>
          <w:p w:rsidR="00F7352B" w:rsidRPr="00284674" w:rsidRDefault="00F7352B" w:rsidP="00F7352B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284674"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С5.2</w:t>
            </w:r>
          </w:p>
        </w:tc>
      </w:tr>
    </w:tbl>
    <w:p w:rsidR="00F7352B" w:rsidRPr="00284674" w:rsidRDefault="00BA21F5" w:rsidP="00F7352B">
      <w:pPr>
        <w:spacing w:after="0"/>
        <w:jc w:val="both"/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BA21F5">
        <w:rPr>
          <w:rFonts w:ascii="Times" w:hAnsi="Times" w:cs="Times"/>
          <w:color w:val="000000"/>
          <w:sz w:val="28"/>
          <w:szCs w:val="28"/>
          <w:shd w:val="clear" w:color="auto" w:fill="FFFFFF"/>
        </w:rPr>
        <w:t>«Что за чудо, наши сказки!». Народная и литературная сказка в литературе Приднестровья.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F7352B" w:rsidRPr="00284674" w:rsidTr="00F811E5">
        <w:tc>
          <w:tcPr>
            <w:tcW w:w="769" w:type="dxa"/>
          </w:tcPr>
          <w:p w:rsidR="00F7352B" w:rsidRPr="00284674" w:rsidRDefault="00F7352B" w:rsidP="00F7352B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284674"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С5.3</w:t>
            </w:r>
          </w:p>
        </w:tc>
      </w:tr>
    </w:tbl>
    <w:p w:rsidR="00F7352B" w:rsidRPr="00284674" w:rsidRDefault="00087A26" w:rsidP="00087A26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087A26">
        <w:rPr>
          <w:rFonts w:ascii="Times" w:hAnsi="Times" w:cs="Times"/>
          <w:color w:val="000000"/>
          <w:sz w:val="28"/>
          <w:szCs w:val="28"/>
          <w:shd w:val="clear" w:color="auto" w:fill="FFFFFF"/>
        </w:rPr>
        <w:t>Можно ли считать Лопахина главным героем пьесы А.П. Чехова «Вишневый сад»? Свой ответ обоснуйте.</w:t>
      </w:r>
      <w:bookmarkStart w:id="0" w:name="_GoBack"/>
      <w:bookmarkEnd w:id="0"/>
    </w:p>
    <w:sectPr w:rsidR="00F7352B" w:rsidRPr="00284674" w:rsidSect="00284674">
      <w:footerReference w:type="default" r:id="rId8"/>
      <w:pgSz w:w="11906" w:h="16838"/>
      <w:pgMar w:top="426" w:right="707" w:bottom="284" w:left="15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40" w:rsidRDefault="00327B40" w:rsidP="00CA194D">
      <w:pPr>
        <w:spacing w:after="0" w:line="240" w:lineRule="auto"/>
      </w:pPr>
      <w:r>
        <w:separator/>
      </w:r>
    </w:p>
  </w:endnote>
  <w:endnote w:type="continuationSeparator" w:id="0">
    <w:p w:rsidR="00327B40" w:rsidRDefault="00327B40" w:rsidP="00C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2B" w:rsidRPr="00C81FED" w:rsidRDefault="007D37B3" w:rsidP="00C81FED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7D37B3">
      <w:rPr>
        <w:rFonts w:ascii="Times New Roman" w:eastAsia="Calibri" w:hAnsi="Times New Roman" w:cs="Times New Roman"/>
        <w:sz w:val="24"/>
        <w:szCs w:val="24"/>
      </w:rPr>
      <w:tab/>
    </w:r>
    <w:r w:rsidRPr="007D37B3">
      <w:rPr>
        <w:rFonts w:ascii="Times New Roman" w:eastAsia="Calibri" w:hAnsi="Times New Roman" w:cs="Times New Roman"/>
        <w:sz w:val="24"/>
        <w:szCs w:val="24"/>
        <w:lang w:val="en-US"/>
      </w:rPr>
      <w:t>2013</w:t>
    </w:r>
    <w:r w:rsidRPr="007D37B3">
      <w:rPr>
        <w:rFonts w:ascii="Times New Roman" w:eastAsia="Calibri" w:hAnsi="Times New Roman" w:cs="Times New Roman"/>
        <w:sz w:val="24"/>
        <w:szCs w:val="24"/>
        <w:lang w:val="en-US"/>
      </w:rPr>
      <w:tab/>
    </w:r>
    <w:r>
      <w:rPr>
        <w:rFonts w:ascii="Times New Roman" w:eastAsia="Calibri" w:hAnsi="Times New Roman" w:cs="Times New Roman"/>
        <w:sz w:val="24"/>
        <w:szCs w:val="24"/>
      </w:rPr>
      <w:t xml:space="preserve">вариант </w:t>
    </w:r>
    <w:r>
      <w:rPr>
        <w:rFonts w:ascii="Times New Roman" w:eastAsia="Calibri" w:hAnsi="Times New Roman" w:cs="Times New Roman"/>
        <w:sz w:val="24"/>
        <w:szCs w:val="24"/>
        <w:lang w:val="en-US"/>
      </w:rPr>
      <w:t>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40" w:rsidRDefault="00327B40" w:rsidP="00CA194D">
      <w:pPr>
        <w:spacing w:after="0" w:line="240" w:lineRule="auto"/>
      </w:pPr>
      <w:r>
        <w:separator/>
      </w:r>
    </w:p>
  </w:footnote>
  <w:footnote w:type="continuationSeparator" w:id="0">
    <w:p w:rsidR="00327B40" w:rsidRDefault="00327B40" w:rsidP="00CA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6EDA"/>
    <w:multiLevelType w:val="hybridMultilevel"/>
    <w:tmpl w:val="EA28A096"/>
    <w:lvl w:ilvl="0" w:tplc="CC8A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B"/>
    <w:rsid w:val="00013D29"/>
    <w:rsid w:val="000626C9"/>
    <w:rsid w:val="00087A26"/>
    <w:rsid w:val="00284674"/>
    <w:rsid w:val="00327B40"/>
    <w:rsid w:val="00413F66"/>
    <w:rsid w:val="00515902"/>
    <w:rsid w:val="00614675"/>
    <w:rsid w:val="00653F82"/>
    <w:rsid w:val="007D37B3"/>
    <w:rsid w:val="007F64F4"/>
    <w:rsid w:val="008A72FE"/>
    <w:rsid w:val="00954C2C"/>
    <w:rsid w:val="00956ECD"/>
    <w:rsid w:val="00957F00"/>
    <w:rsid w:val="009710A0"/>
    <w:rsid w:val="009925AD"/>
    <w:rsid w:val="009D4D5D"/>
    <w:rsid w:val="009E2D0F"/>
    <w:rsid w:val="009F404E"/>
    <w:rsid w:val="00A809FB"/>
    <w:rsid w:val="00A849B7"/>
    <w:rsid w:val="00AD1F5B"/>
    <w:rsid w:val="00AF4ED7"/>
    <w:rsid w:val="00AF7D1C"/>
    <w:rsid w:val="00BA21F5"/>
    <w:rsid w:val="00BC213B"/>
    <w:rsid w:val="00BF1682"/>
    <w:rsid w:val="00C81FED"/>
    <w:rsid w:val="00C834E0"/>
    <w:rsid w:val="00CA194D"/>
    <w:rsid w:val="00CA26EB"/>
    <w:rsid w:val="00CC625D"/>
    <w:rsid w:val="00D32C4F"/>
    <w:rsid w:val="00D44D70"/>
    <w:rsid w:val="00DA513A"/>
    <w:rsid w:val="00E302EF"/>
    <w:rsid w:val="00E75378"/>
    <w:rsid w:val="00EC3ACC"/>
    <w:rsid w:val="00F50EE9"/>
    <w:rsid w:val="00F7352B"/>
    <w:rsid w:val="00F811E5"/>
    <w:rsid w:val="00FB1F07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Саркисян</dc:creator>
  <cp:lastModifiedBy>Татьяна П. Глушкова</cp:lastModifiedBy>
  <cp:revision>2</cp:revision>
  <cp:lastPrinted>2012-07-13T13:38:00Z</cp:lastPrinted>
  <dcterms:created xsi:type="dcterms:W3CDTF">2013-04-24T15:21:00Z</dcterms:created>
  <dcterms:modified xsi:type="dcterms:W3CDTF">2013-04-24T15:21:00Z</dcterms:modified>
</cp:coreProperties>
</file>